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8E311" w14:textId="77777777" w:rsidR="001F6460" w:rsidRDefault="001F6460" w:rsidP="001F6460">
      <w:pPr>
        <w:rPr>
          <w:b/>
          <w:sz w:val="24"/>
          <w:szCs w:val="24"/>
        </w:rPr>
      </w:pPr>
      <w:r>
        <w:rPr>
          <w:b/>
          <w:sz w:val="24"/>
          <w:szCs w:val="24"/>
        </w:rPr>
        <w:t>REPORT FROM COUNTY COUNCILLOR HEULWEN D HULME FOR RHIWCYNON WARD AND PORTFOLIO</w:t>
      </w:r>
      <w:r>
        <w:rPr>
          <w:sz w:val="24"/>
          <w:szCs w:val="24"/>
        </w:rPr>
        <w:t xml:space="preserve"> </w:t>
      </w:r>
      <w:r>
        <w:rPr>
          <w:b/>
          <w:sz w:val="24"/>
          <w:szCs w:val="24"/>
        </w:rPr>
        <w:t xml:space="preserve">HOLDER FOR ENVIRONMENT, HIGHWAYS TRANSPORT &amp; RECYCLING.   </w:t>
      </w:r>
    </w:p>
    <w:p w14:paraId="42ABD107" w14:textId="77777777" w:rsidR="001F6460" w:rsidRDefault="001F6460" w:rsidP="001F6460">
      <w:pPr>
        <w:rPr>
          <w:b/>
          <w:sz w:val="24"/>
          <w:szCs w:val="24"/>
        </w:rPr>
      </w:pPr>
    </w:p>
    <w:p w14:paraId="547EC8D1" w14:textId="07D08FEC" w:rsidR="001F6460" w:rsidRDefault="001F6460" w:rsidP="001F6460">
      <w:pPr>
        <w:rPr>
          <w:b/>
          <w:sz w:val="24"/>
          <w:szCs w:val="24"/>
        </w:rPr>
      </w:pPr>
      <w:r>
        <w:rPr>
          <w:b/>
          <w:sz w:val="24"/>
          <w:szCs w:val="24"/>
        </w:rPr>
        <w:t>AUGUST 2020</w:t>
      </w:r>
    </w:p>
    <w:p w14:paraId="672E0D59" w14:textId="6CC30D82" w:rsidR="001F6460" w:rsidRDefault="001F6460" w:rsidP="001F6460">
      <w:pPr>
        <w:rPr>
          <w:b/>
          <w:sz w:val="24"/>
          <w:szCs w:val="24"/>
        </w:rPr>
      </w:pPr>
    </w:p>
    <w:p w14:paraId="11EA2FF0" w14:textId="3C058B6D" w:rsidR="001F6460" w:rsidRDefault="001F6460" w:rsidP="001F6460">
      <w:pPr>
        <w:rPr>
          <w:bCs/>
          <w:sz w:val="24"/>
          <w:szCs w:val="24"/>
        </w:rPr>
      </w:pPr>
      <w:r w:rsidRPr="001F6460">
        <w:rPr>
          <w:bCs/>
          <w:sz w:val="24"/>
          <w:szCs w:val="24"/>
        </w:rPr>
        <w:t xml:space="preserve">The authority went into the summer recess after </w:t>
      </w:r>
      <w:r>
        <w:rPr>
          <w:bCs/>
          <w:sz w:val="24"/>
          <w:szCs w:val="24"/>
        </w:rPr>
        <w:t>several</w:t>
      </w:r>
      <w:r w:rsidRPr="001F6460">
        <w:rPr>
          <w:bCs/>
          <w:sz w:val="24"/>
          <w:szCs w:val="24"/>
        </w:rPr>
        <w:t xml:space="preserve"> month</w:t>
      </w:r>
      <w:r>
        <w:rPr>
          <w:bCs/>
          <w:sz w:val="24"/>
          <w:szCs w:val="24"/>
        </w:rPr>
        <w:t>s</w:t>
      </w:r>
      <w:r w:rsidRPr="001F6460">
        <w:rPr>
          <w:bCs/>
          <w:sz w:val="24"/>
          <w:szCs w:val="24"/>
        </w:rPr>
        <w:t xml:space="preserve"> of meetings in the preceding months</w:t>
      </w:r>
      <w:r>
        <w:rPr>
          <w:bCs/>
          <w:sz w:val="24"/>
          <w:szCs w:val="24"/>
        </w:rPr>
        <w:t xml:space="preserve"> to manage the Coronovirus and to proceed with the recovery. </w:t>
      </w:r>
    </w:p>
    <w:p w14:paraId="582579B6" w14:textId="30BB2152" w:rsidR="001F6460" w:rsidRDefault="001F6460" w:rsidP="001F6460">
      <w:pPr>
        <w:rPr>
          <w:bCs/>
          <w:sz w:val="24"/>
          <w:szCs w:val="24"/>
        </w:rPr>
      </w:pPr>
    </w:p>
    <w:p w14:paraId="15FA1757" w14:textId="20DDF2C0" w:rsidR="001F6460" w:rsidRPr="003117B8" w:rsidRDefault="001F6460" w:rsidP="001F6460">
      <w:pPr>
        <w:rPr>
          <w:b/>
          <w:sz w:val="24"/>
          <w:szCs w:val="24"/>
        </w:rPr>
      </w:pPr>
      <w:r w:rsidRPr="003117B8">
        <w:rPr>
          <w:b/>
          <w:sz w:val="24"/>
          <w:szCs w:val="24"/>
        </w:rPr>
        <w:t>STREET SCENE</w:t>
      </w:r>
    </w:p>
    <w:p w14:paraId="7DB67A26" w14:textId="10D0EA06" w:rsidR="001F6460" w:rsidRPr="001F6460" w:rsidRDefault="001F6460" w:rsidP="001F6460">
      <w:pPr>
        <w:rPr>
          <w:bCs/>
          <w:sz w:val="24"/>
          <w:szCs w:val="24"/>
        </w:rPr>
      </w:pPr>
      <w:r>
        <w:rPr>
          <w:bCs/>
          <w:sz w:val="24"/>
          <w:szCs w:val="24"/>
        </w:rPr>
        <w:t xml:space="preserve">Discussions are well underway with Town Councils to take </w:t>
      </w:r>
      <w:r w:rsidR="003117B8">
        <w:rPr>
          <w:bCs/>
          <w:sz w:val="24"/>
          <w:szCs w:val="24"/>
        </w:rPr>
        <w:t>our towns street scene in a new direction and</w:t>
      </w:r>
    </w:p>
    <w:p w14:paraId="1EEADA83" w14:textId="7B89FDAF" w:rsidR="001F6460" w:rsidRPr="003117B8" w:rsidRDefault="003117B8" w:rsidP="001F6460">
      <w:pPr>
        <w:rPr>
          <w:bCs/>
          <w:sz w:val="24"/>
          <w:szCs w:val="24"/>
        </w:rPr>
      </w:pPr>
      <w:r w:rsidRPr="003117B8">
        <w:rPr>
          <w:bCs/>
          <w:sz w:val="24"/>
          <w:szCs w:val="24"/>
        </w:rPr>
        <w:t>Anything is possible. With the support of the town council, businesses and residents, the council is happy to consider all options. Making our town centres safe and helping businesses to reopen and remain viable, is our main priority.   By embracing the opportunities that these extraordinary circumstances have created we have the chance to create exciting, community themed public spaces for the benefit of everyone.</w:t>
      </w:r>
    </w:p>
    <w:p w14:paraId="30744841" w14:textId="03725ACE" w:rsidR="00B962BB" w:rsidRDefault="00B962BB">
      <w:pPr>
        <w:rPr>
          <w:bCs/>
        </w:rPr>
      </w:pPr>
    </w:p>
    <w:p w14:paraId="4BB5A579" w14:textId="30E924C8" w:rsidR="000D3587" w:rsidRDefault="005E1B96" w:rsidP="005E1B96">
      <w:pPr>
        <w:spacing w:before="240"/>
        <w:rPr>
          <w:rFonts w:asciiTheme="minorHAnsi" w:hAnsiTheme="minorHAnsi" w:cstheme="minorHAnsi"/>
          <w:b/>
          <w:bCs/>
          <w:sz w:val="24"/>
          <w:szCs w:val="24"/>
          <w:lang w:eastAsia="en-GB"/>
        </w:rPr>
      </w:pPr>
      <w:r>
        <w:rPr>
          <w:rFonts w:asciiTheme="minorHAnsi" w:hAnsiTheme="minorHAnsi" w:cstheme="minorHAnsi"/>
          <w:b/>
          <w:bCs/>
          <w:sz w:val="24"/>
          <w:szCs w:val="24"/>
          <w:lang w:eastAsia="en-GB"/>
        </w:rPr>
        <w:t>IMPROVING THE CANCER JOURNEY IN POWYS PRO</w:t>
      </w:r>
      <w:r w:rsidR="007A5236">
        <w:rPr>
          <w:rFonts w:asciiTheme="minorHAnsi" w:hAnsiTheme="minorHAnsi" w:cstheme="minorHAnsi"/>
          <w:b/>
          <w:bCs/>
          <w:sz w:val="24"/>
          <w:szCs w:val="24"/>
          <w:lang w:eastAsia="en-GB"/>
        </w:rPr>
        <w:t>G</w:t>
      </w:r>
      <w:r>
        <w:rPr>
          <w:rFonts w:asciiTheme="minorHAnsi" w:hAnsiTheme="minorHAnsi" w:cstheme="minorHAnsi"/>
          <w:b/>
          <w:bCs/>
          <w:sz w:val="24"/>
          <w:szCs w:val="24"/>
          <w:lang w:eastAsia="en-GB"/>
        </w:rPr>
        <w:t>RAMME</w:t>
      </w:r>
    </w:p>
    <w:p w14:paraId="3005FFEE" w14:textId="4E527093" w:rsidR="005E1B96" w:rsidRPr="000D3587" w:rsidRDefault="005E1B96" w:rsidP="000D3587">
      <w:pPr>
        <w:pStyle w:val="NoSpacing"/>
        <w:rPr>
          <w:sz w:val="24"/>
          <w:szCs w:val="24"/>
          <w:lang w:eastAsia="en-GB"/>
        </w:rPr>
      </w:pPr>
      <w:r w:rsidRPr="000D3587">
        <w:rPr>
          <w:sz w:val="24"/>
          <w:szCs w:val="24"/>
          <w:lang w:eastAsia="en-GB"/>
        </w:rPr>
        <w:t xml:space="preserve">People living with cancer in Powys are being invited to share their experiences through an innovative programme – the first of its kind in Wales – which aims to improve the way cancer care and support is provided in the county. Improving the Cancer Journey in Powys (ICJ Powys) is a three-way partnership between Macmillan Cancer Support, Powys County Council and Powys Teaching Health Board.  ICJ Powys wants to ensure that every adult in the county who is diagnosed with cancer is able to have a conversation with a trained professional about their needs and how best these can be met.   Over the next few months, we will be engaging with a number of stakeholders, including staff, in order to gain an in depth understanding of what holistic support is currently offered to individuals living with cancer along their pathway.  We also would like thoughts and ideas on how an integrated model of care could look like in Powys, in order to ensure individuals living with cancer feel listened to and that their identified needs are met." </w:t>
      </w:r>
    </w:p>
    <w:p w14:paraId="0E82B21A" w14:textId="576451FE" w:rsidR="005E1B96" w:rsidRDefault="005E1B96" w:rsidP="005E1B96">
      <w:pPr>
        <w:spacing w:before="240"/>
        <w:rPr>
          <w:rFonts w:asciiTheme="minorHAnsi" w:hAnsiTheme="minorHAnsi" w:cstheme="minorHAnsi"/>
          <w:sz w:val="24"/>
          <w:szCs w:val="24"/>
          <w:lang w:eastAsia="en-GB"/>
        </w:rPr>
      </w:pPr>
      <w:r w:rsidRPr="000D3587">
        <w:rPr>
          <w:rFonts w:asciiTheme="minorHAnsi" w:hAnsiTheme="minorHAnsi" w:cstheme="minorHAnsi"/>
          <w:sz w:val="24"/>
          <w:szCs w:val="24"/>
          <w:lang w:eastAsia="en-GB"/>
        </w:rPr>
        <w:t xml:space="preserve">For more information please contact the programme the team on </w:t>
      </w:r>
      <w:hyperlink r:id="rId5" w:history="1">
        <w:r w:rsidRPr="000D3587">
          <w:rPr>
            <w:rStyle w:val="Hyperlink"/>
            <w:rFonts w:asciiTheme="minorHAnsi" w:hAnsiTheme="minorHAnsi" w:cstheme="minorHAnsi"/>
            <w:sz w:val="24"/>
            <w:szCs w:val="24"/>
            <w:lang w:eastAsia="en-GB"/>
          </w:rPr>
          <w:t>ICJPowys@powys.gov.uk</w:t>
        </w:r>
      </w:hyperlink>
      <w:r w:rsidRPr="000D3587">
        <w:rPr>
          <w:rFonts w:asciiTheme="minorHAnsi" w:hAnsiTheme="minorHAnsi" w:cstheme="minorHAnsi"/>
          <w:sz w:val="24"/>
          <w:szCs w:val="24"/>
          <w:lang w:eastAsia="en-GB"/>
        </w:rPr>
        <w:t xml:space="preserve"> or contact Sue Ling, Communications and Engagement Officer directly on 01597 8260423. </w:t>
      </w:r>
    </w:p>
    <w:p w14:paraId="3EAA51DE" w14:textId="77777777" w:rsidR="00410ED3" w:rsidRDefault="00410ED3" w:rsidP="005E1B96">
      <w:pPr>
        <w:spacing w:before="240"/>
        <w:rPr>
          <w:rFonts w:asciiTheme="minorHAnsi" w:hAnsiTheme="minorHAnsi" w:cstheme="minorHAnsi"/>
          <w:sz w:val="24"/>
          <w:szCs w:val="24"/>
          <w:lang w:eastAsia="en-GB"/>
        </w:rPr>
      </w:pPr>
    </w:p>
    <w:p w14:paraId="4C30BDEA" w14:textId="71CF0318" w:rsidR="00410ED3" w:rsidRPr="00410ED3" w:rsidRDefault="00410ED3" w:rsidP="00410ED3">
      <w:pPr>
        <w:rPr>
          <w:b/>
          <w:bCs/>
          <w:lang w:eastAsia="en-GB"/>
        </w:rPr>
      </w:pPr>
      <w:r w:rsidRPr="00410ED3">
        <w:rPr>
          <w:b/>
          <w:bCs/>
          <w:lang w:eastAsia="en-GB"/>
        </w:rPr>
        <w:t>LIBRARY – CLICK AND COLLECT SERVICE</w:t>
      </w:r>
    </w:p>
    <w:p w14:paraId="6B12F563" w14:textId="0E4463EB" w:rsidR="00410ED3" w:rsidRDefault="00410ED3" w:rsidP="00410ED3">
      <w:pPr>
        <w:pStyle w:val="NoSpacing"/>
        <w:rPr>
          <w:lang w:eastAsia="en-GB"/>
        </w:rPr>
      </w:pPr>
      <w:r>
        <w:rPr>
          <w:lang w:eastAsia="en-GB"/>
        </w:rPr>
        <w:t xml:space="preserve">This service has been operational since June and is just a reminder that you can order a selection of books and collect them from your local library.    This is likely to continue for time.   To order your books please go to </w:t>
      </w:r>
      <w:hyperlink r:id="rId6" w:history="1">
        <w:r w:rsidRPr="005C0781">
          <w:rPr>
            <w:rStyle w:val="Hyperlink"/>
            <w:lang w:eastAsia="en-GB"/>
          </w:rPr>
          <w:t>library@powys.gov.uk</w:t>
        </w:r>
      </w:hyperlink>
      <w:r>
        <w:rPr>
          <w:lang w:eastAsia="en-GB"/>
        </w:rPr>
        <w:t xml:space="preserve"> or telephone 01597 827460.</w:t>
      </w:r>
    </w:p>
    <w:p w14:paraId="64153F9F" w14:textId="1E36A74E" w:rsidR="00472ADF" w:rsidRDefault="00472ADF" w:rsidP="00410ED3">
      <w:pPr>
        <w:pStyle w:val="NoSpacing"/>
        <w:rPr>
          <w:lang w:eastAsia="en-GB"/>
        </w:rPr>
      </w:pPr>
    </w:p>
    <w:p w14:paraId="31BD2E6F" w14:textId="2B9FA3E1" w:rsidR="00472ADF" w:rsidRPr="003C18F2" w:rsidRDefault="00472ADF" w:rsidP="00410ED3">
      <w:pPr>
        <w:pStyle w:val="NoSpacing"/>
        <w:rPr>
          <w:b/>
          <w:bCs/>
          <w:lang w:eastAsia="en-GB"/>
        </w:rPr>
      </w:pPr>
      <w:r w:rsidRPr="003C18F2">
        <w:rPr>
          <w:b/>
          <w:bCs/>
          <w:lang w:eastAsia="en-GB"/>
        </w:rPr>
        <w:t>THRIVING &amp; SUSTAINABLE ECONOMY</w:t>
      </w:r>
      <w:r w:rsidR="003C18F2">
        <w:rPr>
          <w:b/>
          <w:bCs/>
          <w:lang w:eastAsia="en-GB"/>
        </w:rPr>
        <w:t xml:space="preserve"> COMMITTEE</w:t>
      </w:r>
    </w:p>
    <w:p w14:paraId="0FD71E41" w14:textId="3688CE78" w:rsidR="00472ADF" w:rsidRDefault="003C18F2" w:rsidP="00410ED3">
      <w:pPr>
        <w:pStyle w:val="NoSpacing"/>
        <w:rPr>
          <w:lang w:eastAsia="en-GB"/>
        </w:rPr>
      </w:pPr>
      <w:r>
        <w:rPr>
          <w:lang w:eastAsia="en-GB"/>
        </w:rPr>
        <w:t xml:space="preserve">2 meetings during the month to consider Town Centre Re-opening Phase 2 looking at grant funding and the application process.    Also identified Welsh Government funding for Powys for re-training and upskilling our workforce.  Tourism – working in conjunction with Brecon Beacons National Park, Dyfed Powys Policy, North &amp; Mid Wales Trunk Road Agency due to “hot spot” both in the North, Mid and South of the county.   Recent redundancies within the County and the impact on our economy and workforce.   Environmental Health Services have continued to support food and hotel businesses to ensure they continue to comply. </w:t>
      </w:r>
    </w:p>
    <w:p w14:paraId="3965A464" w14:textId="77777777" w:rsidR="003C18F2" w:rsidRDefault="003C18F2" w:rsidP="00410ED3">
      <w:pPr>
        <w:pStyle w:val="NoSpacing"/>
        <w:rPr>
          <w:lang w:eastAsia="en-GB"/>
        </w:rPr>
      </w:pPr>
    </w:p>
    <w:p w14:paraId="1C236BE8" w14:textId="15EF6FB6" w:rsidR="00472ADF" w:rsidRDefault="00472ADF" w:rsidP="00410ED3">
      <w:pPr>
        <w:pStyle w:val="NoSpacing"/>
        <w:rPr>
          <w:lang w:eastAsia="en-GB"/>
        </w:rPr>
      </w:pPr>
    </w:p>
    <w:p w14:paraId="5B576F09" w14:textId="77777777" w:rsidR="00472ADF" w:rsidRDefault="00472ADF" w:rsidP="00472ADF">
      <w:pPr>
        <w:rPr>
          <w:b/>
          <w:color w:val="000000"/>
        </w:rPr>
      </w:pPr>
      <w:r>
        <w:rPr>
          <w:b/>
          <w:color w:val="000000"/>
        </w:rPr>
        <w:t>PLANNING IN THE RHIWCYNON WARD</w:t>
      </w:r>
    </w:p>
    <w:p w14:paraId="444B8F06" w14:textId="77777777" w:rsidR="00472ADF" w:rsidRDefault="00472ADF" w:rsidP="00472ADF">
      <w:pPr>
        <w:pStyle w:val="NoSpacing"/>
        <w:numPr>
          <w:ilvl w:val="0"/>
          <w:numId w:val="1"/>
        </w:numPr>
      </w:pPr>
      <w:r>
        <w:t>ABERHAFESP PLANNING</w:t>
      </w:r>
    </w:p>
    <w:p w14:paraId="21BAC275" w14:textId="77777777" w:rsidR="00472ADF" w:rsidRDefault="00472ADF" w:rsidP="00472ADF">
      <w:pPr>
        <w:pStyle w:val="NoSpacing"/>
        <w:numPr>
          <w:ilvl w:val="0"/>
          <w:numId w:val="1"/>
        </w:numPr>
      </w:pPr>
      <w:r>
        <w:t>20/0157/REM – Section 73 Design and layout changes, Bwlchcahaidd, SY16 3JB</w:t>
      </w:r>
    </w:p>
    <w:p w14:paraId="14C2BDDA" w14:textId="77777777" w:rsidR="00472ADF" w:rsidRDefault="00472ADF" w:rsidP="00472ADF">
      <w:pPr>
        <w:pStyle w:val="NoSpacing"/>
        <w:numPr>
          <w:ilvl w:val="0"/>
          <w:numId w:val="1"/>
        </w:numPr>
      </w:pPr>
      <w:r>
        <w:t>20/0137/FUL – Extension to Poultry unit, Cwm, Bwlch Y Ffridd SY16 3JD</w:t>
      </w:r>
    </w:p>
    <w:p w14:paraId="0DFA0248" w14:textId="2FE1C325" w:rsidR="00472ADF" w:rsidRDefault="00472ADF" w:rsidP="00472ADF">
      <w:pPr>
        <w:pStyle w:val="NoSpacing"/>
        <w:numPr>
          <w:ilvl w:val="0"/>
          <w:numId w:val="1"/>
        </w:numPr>
      </w:pPr>
      <w:r>
        <w:t>20/1054/HH – 2 storey extension and demolition of garage, Tan Y Coed, Aberhafesp SY16 3JL</w:t>
      </w:r>
    </w:p>
    <w:p w14:paraId="03083132" w14:textId="7B61892E" w:rsidR="00472ADF" w:rsidRDefault="00472ADF" w:rsidP="00472ADF">
      <w:pPr>
        <w:pStyle w:val="NoSpacing"/>
        <w:numPr>
          <w:ilvl w:val="0"/>
          <w:numId w:val="1"/>
        </w:numPr>
      </w:pPr>
      <w:r>
        <w:t>20/1267/ELE – Electric overhead power lines at Bryn Y Garegg, Bwlch Y Garreg, SY16 3JW</w:t>
      </w:r>
    </w:p>
    <w:p w14:paraId="67D895D5" w14:textId="23DDA5D0" w:rsidR="00472ADF" w:rsidRDefault="00472ADF" w:rsidP="00472ADF">
      <w:pPr>
        <w:pStyle w:val="NoSpacing"/>
        <w:numPr>
          <w:ilvl w:val="0"/>
          <w:numId w:val="1"/>
        </w:numPr>
      </w:pPr>
      <w:r>
        <w:t>20/1106/FUL – Change of use to Campsite, Gethin waen, Aberhafesp SY16 3LR.</w:t>
      </w:r>
    </w:p>
    <w:p w14:paraId="4B362C78" w14:textId="77777777" w:rsidR="00472ADF" w:rsidRDefault="00472ADF" w:rsidP="00472ADF">
      <w:pPr>
        <w:pStyle w:val="NoSpacing"/>
        <w:numPr>
          <w:ilvl w:val="0"/>
          <w:numId w:val="1"/>
        </w:numPr>
      </w:pPr>
    </w:p>
    <w:p w14:paraId="675B335C" w14:textId="2AC28779" w:rsidR="00472ADF" w:rsidRDefault="00472ADF" w:rsidP="00472ADF">
      <w:pPr>
        <w:pStyle w:val="NoSpacing"/>
        <w:numPr>
          <w:ilvl w:val="0"/>
          <w:numId w:val="1"/>
        </w:numPr>
      </w:pPr>
      <w:r>
        <w:lastRenderedPageBreak/>
        <w:t>DWYRIW PLANNING</w:t>
      </w:r>
    </w:p>
    <w:p w14:paraId="20565333" w14:textId="0A4C89C4" w:rsidR="00472ADF" w:rsidRDefault="00472ADF" w:rsidP="00472ADF">
      <w:pPr>
        <w:pStyle w:val="NoSpacing"/>
        <w:numPr>
          <w:ilvl w:val="0"/>
          <w:numId w:val="1"/>
        </w:numPr>
      </w:pPr>
      <w:r>
        <w:t>20/1302/RES – Reserved matters for 5 dwellings at The Garage, Adfa, SY16 3DD</w:t>
      </w:r>
    </w:p>
    <w:p w14:paraId="354DDF06" w14:textId="7302075F" w:rsidR="00472ADF" w:rsidRDefault="00472ADF" w:rsidP="00472ADF">
      <w:pPr>
        <w:pStyle w:val="NoSpacing"/>
        <w:numPr>
          <w:ilvl w:val="0"/>
          <w:numId w:val="1"/>
        </w:numPr>
      </w:pPr>
    </w:p>
    <w:p w14:paraId="719C8DF9" w14:textId="77777777" w:rsidR="00472ADF" w:rsidRDefault="00472ADF" w:rsidP="00472ADF">
      <w:pPr>
        <w:pStyle w:val="NoSpacing"/>
      </w:pPr>
    </w:p>
    <w:p w14:paraId="1DFF7CED" w14:textId="77777777" w:rsidR="00472ADF" w:rsidRDefault="00472ADF" w:rsidP="00472ADF">
      <w:pPr>
        <w:pStyle w:val="NoSpacing"/>
        <w:ind w:left="720"/>
      </w:pPr>
      <w:r>
        <w:t>MANAFON PLANNING</w:t>
      </w:r>
    </w:p>
    <w:p w14:paraId="5370F606" w14:textId="77777777" w:rsidR="00472ADF" w:rsidRDefault="00472ADF" w:rsidP="00472ADF">
      <w:pPr>
        <w:pStyle w:val="NoSpacing"/>
        <w:numPr>
          <w:ilvl w:val="0"/>
          <w:numId w:val="1"/>
        </w:numPr>
      </w:pPr>
      <w:r>
        <w:t>20/1010/FUL – Agricultural Building at Bron Heulog, Manafon SY21 8BW</w:t>
      </w:r>
    </w:p>
    <w:p w14:paraId="2F9B1B53" w14:textId="77777777" w:rsidR="00472ADF" w:rsidRDefault="00472ADF" w:rsidP="00472ADF">
      <w:pPr>
        <w:pStyle w:val="NoSpacing"/>
        <w:numPr>
          <w:ilvl w:val="0"/>
          <w:numId w:val="1"/>
        </w:numPr>
      </w:pPr>
    </w:p>
    <w:p w14:paraId="6C73FC24" w14:textId="77777777" w:rsidR="00472ADF" w:rsidRDefault="00472ADF" w:rsidP="00472ADF">
      <w:pPr>
        <w:pStyle w:val="NoSpacing"/>
        <w:numPr>
          <w:ilvl w:val="0"/>
          <w:numId w:val="1"/>
        </w:numPr>
      </w:pPr>
      <w:r>
        <w:t>TREGYNON PLANNING</w:t>
      </w:r>
    </w:p>
    <w:p w14:paraId="389CEBBD" w14:textId="77777777" w:rsidR="00472ADF" w:rsidRDefault="00472ADF" w:rsidP="00472ADF">
      <w:pPr>
        <w:pStyle w:val="NoSpacing"/>
        <w:numPr>
          <w:ilvl w:val="0"/>
          <w:numId w:val="1"/>
        </w:numPr>
      </w:pPr>
      <w:r>
        <w:t xml:space="preserve">P/2018/0580 – 76K Poultry Rearing Shed, Red House, Tregynon </w:t>
      </w:r>
    </w:p>
    <w:p w14:paraId="770C7278" w14:textId="77777777" w:rsidR="00472ADF" w:rsidRDefault="00472ADF" w:rsidP="00472ADF">
      <w:pPr>
        <w:pStyle w:val="NoSpacing"/>
        <w:numPr>
          <w:ilvl w:val="0"/>
          <w:numId w:val="1"/>
        </w:numPr>
      </w:pPr>
      <w:r>
        <w:t>19/1532/RES – Reserved matters for 4 affordable houses, Ty Perllan, Tregynon SY16 3EH</w:t>
      </w:r>
    </w:p>
    <w:p w14:paraId="33906A5E" w14:textId="77777777" w:rsidR="00472ADF" w:rsidRDefault="00472ADF" w:rsidP="00472ADF">
      <w:pPr>
        <w:pStyle w:val="NoSpacing"/>
        <w:numPr>
          <w:ilvl w:val="0"/>
          <w:numId w:val="1"/>
        </w:numPr>
      </w:pPr>
      <w:r>
        <w:t>19/1633/REM – Section 73/ Conditions at Dolycoed,Tregynon  SY16 3PY</w:t>
      </w:r>
    </w:p>
    <w:p w14:paraId="464D6CE4" w14:textId="77777777" w:rsidR="00472ADF" w:rsidRDefault="00472ADF" w:rsidP="00472ADF">
      <w:pPr>
        <w:pStyle w:val="NoSpacing"/>
        <w:numPr>
          <w:ilvl w:val="0"/>
          <w:numId w:val="1"/>
        </w:numPr>
      </w:pPr>
      <w:r>
        <w:t>20/0556/FUL – Re-use of abandoned dwelling &amp; Associated works, Brynheulog, Tregynon SY16 3PP</w:t>
      </w:r>
    </w:p>
    <w:p w14:paraId="67D9B4F3" w14:textId="57F9C197" w:rsidR="00472ADF" w:rsidRDefault="00472ADF" w:rsidP="00472ADF">
      <w:pPr>
        <w:pStyle w:val="NoSpacing"/>
        <w:numPr>
          <w:ilvl w:val="0"/>
          <w:numId w:val="1"/>
        </w:numPr>
        <w:spacing w:before="100" w:beforeAutospacing="1" w:after="100" w:afterAutospacing="1" w:line="360" w:lineRule="auto"/>
        <w:ind w:left="714"/>
      </w:pPr>
      <w:r>
        <w:t>20/1035/VAR – Remove Section 106, 12 Par Hafod, Tregynon SY16 3EQ</w:t>
      </w:r>
    </w:p>
    <w:p w14:paraId="2384A64F" w14:textId="44B66C89" w:rsidR="00472ADF" w:rsidRDefault="00472ADF" w:rsidP="00472ADF">
      <w:pPr>
        <w:pStyle w:val="NoSpacing"/>
        <w:numPr>
          <w:ilvl w:val="0"/>
          <w:numId w:val="1"/>
        </w:numPr>
        <w:spacing w:before="100" w:beforeAutospacing="1" w:after="100" w:afterAutospacing="1" w:line="360" w:lineRule="auto"/>
        <w:ind w:left="714"/>
      </w:pPr>
      <w:r>
        <w:t>20/0501/HH – Erection of an extension at Glebelands, Tregynon, SY16 3EH</w:t>
      </w:r>
    </w:p>
    <w:p w14:paraId="25FFCFC1" w14:textId="77777777" w:rsidR="00472ADF" w:rsidRDefault="00472ADF" w:rsidP="00472ADF">
      <w:pPr>
        <w:rPr>
          <w:b/>
        </w:rPr>
      </w:pPr>
      <w:r>
        <w:t xml:space="preserve">Contact details: </w:t>
      </w:r>
      <w:hyperlink r:id="rId7" w:history="1">
        <w:r>
          <w:rPr>
            <w:rStyle w:val="Hyperlink"/>
          </w:rPr>
          <w:t>cllr.heulwen.hulme@powys.gov.uk</w:t>
        </w:r>
      </w:hyperlink>
      <w:r>
        <w:t xml:space="preserve">  01686 650182 or 07976 927487</w:t>
      </w:r>
    </w:p>
    <w:p w14:paraId="1D9D5716" w14:textId="77777777" w:rsidR="00472ADF" w:rsidRDefault="00472ADF" w:rsidP="00410ED3">
      <w:pPr>
        <w:pStyle w:val="NoSpacing"/>
        <w:rPr>
          <w:lang w:eastAsia="en-GB"/>
        </w:rPr>
      </w:pPr>
    </w:p>
    <w:p w14:paraId="17B763CD" w14:textId="717C6F9C" w:rsidR="00410ED3" w:rsidRDefault="00410ED3" w:rsidP="00410ED3">
      <w:pPr>
        <w:pStyle w:val="NoSpacing"/>
        <w:rPr>
          <w:lang w:eastAsia="en-GB"/>
        </w:rPr>
      </w:pPr>
    </w:p>
    <w:p w14:paraId="4DD2A018" w14:textId="77777777" w:rsidR="00410ED3" w:rsidRPr="000D3587" w:rsidRDefault="00410ED3" w:rsidP="00410ED3">
      <w:pPr>
        <w:pStyle w:val="NoSpacing"/>
        <w:rPr>
          <w:lang w:eastAsia="en-GB"/>
        </w:rPr>
      </w:pPr>
    </w:p>
    <w:p w14:paraId="55123553" w14:textId="77777777" w:rsidR="005E1B96" w:rsidRPr="005E1B96" w:rsidRDefault="005E1B96">
      <w:pPr>
        <w:rPr>
          <w:rFonts w:asciiTheme="minorHAnsi" w:hAnsiTheme="minorHAnsi" w:cstheme="minorHAnsi"/>
          <w:bCs/>
          <w:sz w:val="24"/>
          <w:szCs w:val="24"/>
        </w:rPr>
      </w:pPr>
    </w:p>
    <w:sectPr w:rsidR="005E1B96" w:rsidRPr="005E1B96" w:rsidSect="001F64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728BA"/>
    <w:multiLevelType w:val="hybridMultilevel"/>
    <w:tmpl w:val="B532B45E"/>
    <w:lvl w:ilvl="0" w:tplc="B974290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60"/>
    <w:rsid w:val="000D3587"/>
    <w:rsid w:val="001F6460"/>
    <w:rsid w:val="003117B8"/>
    <w:rsid w:val="003C18F2"/>
    <w:rsid w:val="00410ED3"/>
    <w:rsid w:val="00472ADF"/>
    <w:rsid w:val="004E0000"/>
    <w:rsid w:val="005E1B96"/>
    <w:rsid w:val="00777774"/>
    <w:rsid w:val="007A5236"/>
    <w:rsid w:val="008E3401"/>
    <w:rsid w:val="00B96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C34C"/>
  <w15:chartTrackingRefBased/>
  <w15:docId w15:val="{D52F362F-4169-4941-A6F6-6C766809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96"/>
    <w:rPr>
      <w:color w:val="0563C1"/>
      <w:u w:val="single"/>
    </w:rPr>
  </w:style>
  <w:style w:type="paragraph" w:styleId="NoSpacing">
    <w:name w:val="No Spacing"/>
    <w:uiPriority w:val="1"/>
    <w:qFormat/>
    <w:rsid w:val="000D358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410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262743">
      <w:bodyDiv w:val="1"/>
      <w:marLeft w:val="0"/>
      <w:marRight w:val="0"/>
      <w:marTop w:val="0"/>
      <w:marBottom w:val="0"/>
      <w:divBdr>
        <w:top w:val="none" w:sz="0" w:space="0" w:color="auto"/>
        <w:left w:val="none" w:sz="0" w:space="0" w:color="auto"/>
        <w:bottom w:val="none" w:sz="0" w:space="0" w:color="auto"/>
        <w:right w:val="none" w:sz="0" w:space="0" w:color="auto"/>
      </w:divBdr>
    </w:div>
    <w:div w:id="755446206">
      <w:bodyDiv w:val="1"/>
      <w:marLeft w:val="0"/>
      <w:marRight w:val="0"/>
      <w:marTop w:val="0"/>
      <w:marBottom w:val="0"/>
      <w:divBdr>
        <w:top w:val="none" w:sz="0" w:space="0" w:color="auto"/>
        <w:left w:val="none" w:sz="0" w:space="0" w:color="auto"/>
        <w:bottom w:val="none" w:sz="0" w:space="0" w:color="auto"/>
        <w:right w:val="none" w:sz="0" w:space="0" w:color="auto"/>
      </w:divBdr>
    </w:div>
    <w:div w:id="17357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lr.heulwen.hulme@powy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rary@powys.gov.uk" TargetMode="External"/><Relationship Id="rId5" Type="http://schemas.openxmlformats.org/officeDocument/2006/relationships/hyperlink" Target="mailto:ICJPowys@powy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Heulwen Hulme</dc:creator>
  <cp:keywords/>
  <dc:description/>
  <cp:lastModifiedBy>Sarah Yeomans</cp:lastModifiedBy>
  <cp:revision>14</cp:revision>
  <dcterms:created xsi:type="dcterms:W3CDTF">2020-08-05T09:52:00Z</dcterms:created>
  <dcterms:modified xsi:type="dcterms:W3CDTF">2020-09-02T07:59:00Z</dcterms:modified>
</cp:coreProperties>
</file>